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Условия финансирования проектов 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spacing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рамках программы Фонда развития промышленности «Проекты развития»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center"/>
        <w:rPr>
          <w:sz w:val="28"/>
          <w:szCs w:val="28"/>
        </w:rPr>
      </w:pPr>
    </w:p>
    <w:p w:rsidR="00270742" w:rsidRPr="00413DAE" w:rsidRDefault="00270742" w:rsidP="00270742">
      <w:pPr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П</w:t>
      </w:r>
      <w:r w:rsidRPr="00413DAE">
        <w:rPr>
          <w:rFonts w:eastAsiaTheme="minorHAnsi"/>
          <w:iCs/>
          <w:sz w:val="28"/>
          <w:szCs w:val="28"/>
        </w:rPr>
        <w:t>роект</w:t>
      </w:r>
      <w:r>
        <w:rPr>
          <w:rFonts w:eastAsiaTheme="minorHAnsi"/>
          <w:iCs/>
          <w:sz w:val="28"/>
          <w:szCs w:val="28"/>
        </w:rPr>
        <w:t>ы должны</w:t>
      </w:r>
      <w:r w:rsidRPr="00413DAE">
        <w:rPr>
          <w:rFonts w:eastAsiaTheme="minorHAnsi"/>
          <w:iCs/>
          <w:sz w:val="28"/>
          <w:szCs w:val="28"/>
        </w:rPr>
        <w:t xml:space="preserve"> </w:t>
      </w:r>
      <w:r w:rsidRPr="00413DAE">
        <w:rPr>
          <w:rFonts w:eastAsiaTheme="minorHAnsi"/>
          <w:sz w:val="28"/>
          <w:szCs w:val="28"/>
        </w:rPr>
        <w:t>соответств</w:t>
      </w:r>
      <w:r>
        <w:rPr>
          <w:rFonts w:eastAsiaTheme="minorHAnsi"/>
          <w:sz w:val="28"/>
          <w:szCs w:val="28"/>
        </w:rPr>
        <w:t>овать</w:t>
      </w:r>
      <w:r w:rsidRPr="00413DAE">
        <w:rPr>
          <w:rFonts w:eastAsiaTheme="minorHAnsi"/>
          <w:sz w:val="28"/>
          <w:szCs w:val="28"/>
        </w:rPr>
        <w:t xml:space="preserve"> следующим требованиям: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суммарный</w:t>
      </w:r>
      <w:proofErr w:type="gramEnd"/>
      <w:r w:rsidRPr="00413DAE">
        <w:rPr>
          <w:rFonts w:eastAsiaTheme="minorHAnsi"/>
          <w:sz w:val="28"/>
          <w:szCs w:val="28"/>
        </w:rPr>
        <w:t xml:space="preserve"> объем займа Фондов – от 20 до 100 млн. рублей в соотношении 70/30;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срок</w:t>
      </w:r>
      <w:proofErr w:type="gramEnd"/>
      <w:r w:rsidRPr="00413DAE">
        <w:rPr>
          <w:rFonts w:eastAsiaTheme="minorHAnsi"/>
          <w:sz w:val="28"/>
          <w:szCs w:val="28"/>
        </w:rPr>
        <w:t xml:space="preserve"> займа – не более 5 лет;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общий</w:t>
      </w:r>
      <w:proofErr w:type="gramEnd"/>
      <w:r w:rsidRPr="00413DAE">
        <w:rPr>
          <w:rFonts w:eastAsiaTheme="minorHAnsi"/>
          <w:sz w:val="28"/>
          <w:szCs w:val="28"/>
        </w:rPr>
        <w:t xml:space="preserve"> бюджет проекта – не менее 40 млн. рублей;</w:t>
      </w:r>
    </w:p>
    <w:p w:rsidR="00270742" w:rsidRPr="00413DAE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целевой</w:t>
      </w:r>
      <w:proofErr w:type="gramEnd"/>
      <w:r w:rsidRPr="00413DAE">
        <w:rPr>
          <w:rFonts w:eastAsiaTheme="minorHAnsi"/>
          <w:sz w:val="28"/>
          <w:szCs w:val="28"/>
        </w:rPr>
        <w:t xml:space="preserve"> объем продаж новой продукции - не менее 50% от суммы займа в год, начиная со 2 года серийного производства;</w:t>
      </w:r>
    </w:p>
    <w:p w:rsidR="00270742" w:rsidRDefault="00270742" w:rsidP="00270742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наличие</w:t>
      </w:r>
      <w:proofErr w:type="gramEnd"/>
      <w:r w:rsidRPr="00413DAE">
        <w:rPr>
          <w:rFonts w:eastAsiaTheme="minorHAnsi"/>
          <w:sz w:val="28"/>
          <w:szCs w:val="28"/>
        </w:rPr>
        <w:t xml:space="preserve"> обязательств по </w:t>
      </w:r>
      <w:proofErr w:type="spellStart"/>
      <w:r w:rsidRPr="00413DAE">
        <w:rPr>
          <w:rFonts w:eastAsiaTheme="minorHAnsi"/>
          <w:sz w:val="28"/>
          <w:szCs w:val="28"/>
        </w:rPr>
        <w:t>софинансированию</w:t>
      </w:r>
      <w:proofErr w:type="spellEnd"/>
      <w:r w:rsidRPr="00413DAE">
        <w:rPr>
          <w:rFonts w:eastAsiaTheme="minorHAnsi"/>
          <w:sz w:val="28"/>
          <w:szCs w:val="28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 </w:t>
      </w:r>
    </w:p>
    <w:p w:rsidR="00270742" w:rsidRPr="005811D8" w:rsidRDefault="00270742" w:rsidP="00270742">
      <w:pPr>
        <w:tabs>
          <w:tab w:val="left" w:pos="993"/>
        </w:tabs>
        <w:spacing w:line="240" w:lineRule="auto"/>
        <w:ind w:left="964"/>
        <w:jc w:val="both"/>
        <w:rPr>
          <w:rFonts w:eastAsiaTheme="minorHAnsi"/>
          <w:sz w:val="10"/>
          <w:szCs w:val="10"/>
        </w:rPr>
      </w:pPr>
    </w:p>
    <w:p w:rsidR="00270742" w:rsidRPr="00413DAE" w:rsidRDefault="00270742" w:rsidP="00270742">
      <w:pPr>
        <w:tabs>
          <w:tab w:val="left" w:pos="0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 xml:space="preserve">При расчете объема </w:t>
      </w:r>
      <w:proofErr w:type="spellStart"/>
      <w:r w:rsidRPr="00413DAE">
        <w:rPr>
          <w:rFonts w:eastAsiaTheme="minorHAnsi"/>
          <w:sz w:val="28"/>
          <w:szCs w:val="28"/>
        </w:rPr>
        <w:t>софинансирования</w:t>
      </w:r>
      <w:proofErr w:type="spellEnd"/>
      <w:r w:rsidRPr="00413DAE">
        <w:rPr>
          <w:rFonts w:eastAsiaTheme="minorHAnsi"/>
          <w:sz w:val="28"/>
          <w:szCs w:val="28"/>
        </w:rPr>
        <w:t xml:space="preserve"> проекта со стороны Заявителя, частных инвесторов или за счет банковских кредитов:</w:t>
      </w:r>
    </w:p>
    <w:p w:rsidR="00270742" w:rsidRPr="00413DAE" w:rsidRDefault="00270742" w:rsidP="00270742">
      <w:pPr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могут</w:t>
      </w:r>
      <w:proofErr w:type="gramEnd"/>
      <w:r w:rsidRPr="00413DAE">
        <w:rPr>
          <w:rFonts w:eastAsiaTheme="minorHAnsi"/>
          <w:sz w:val="28"/>
          <w:szCs w:val="28"/>
        </w:rPr>
        <w:t xml:space="preserve"> быть учтены инвестиции, осуществленные в проект не ранее двух лет, пр</w:t>
      </w:r>
      <w:r>
        <w:rPr>
          <w:rFonts w:eastAsiaTheme="minorHAnsi"/>
          <w:sz w:val="28"/>
          <w:szCs w:val="28"/>
        </w:rPr>
        <w:t>едшествующих дате подачи Заявки в Фонд</w:t>
      </w:r>
      <w:r w:rsidRPr="00413DAE">
        <w:rPr>
          <w:rFonts w:eastAsiaTheme="minorHAnsi"/>
          <w:sz w:val="28"/>
          <w:szCs w:val="28"/>
        </w:rPr>
        <w:t xml:space="preserve">; </w:t>
      </w:r>
    </w:p>
    <w:p w:rsidR="00270742" w:rsidRPr="00413DAE" w:rsidRDefault="00270742" w:rsidP="00270742">
      <w:pPr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не</w:t>
      </w:r>
      <w:proofErr w:type="gramEnd"/>
      <w:r w:rsidRPr="00413DAE">
        <w:rPr>
          <w:rFonts w:eastAsiaTheme="minorHAnsi"/>
          <w:sz w:val="28"/>
          <w:szCs w:val="28"/>
        </w:rPr>
        <w:t xml:space="preserve"> учитываются инвестиции, осуществляемые (осуществленные) за счет средств, выделяемых напрямую для поддержки проектов из бюджета (субсидии и т.п.) предоставляемые РФ и субъектами РФ;</w:t>
      </w:r>
    </w:p>
    <w:p w:rsidR="00270742" w:rsidRPr="00413DAE" w:rsidRDefault="00270742" w:rsidP="00270742">
      <w:pPr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gramStart"/>
      <w:r w:rsidRPr="00413DAE">
        <w:rPr>
          <w:rFonts w:eastAsiaTheme="minorHAnsi"/>
          <w:sz w:val="28"/>
          <w:szCs w:val="28"/>
        </w:rPr>
        <w:t>не</w:t>
      </w:r>
      <w:proofErr w:type="gramEnd"/>
      <w:r w:rsidRPr="00413DAE">
        <w:rPr>
          <w:rFonts w:eastAsiaTheme="minorHAnsi"/>
          <w:sz w:val="28"/>
          <w:szCs w:val="28"/>
        </w:rPr>
        <w:t xml:space="preserve"> учитываются доходы в виде денежного потока, генерируемого проектом.</w:t>
      </w:r>
    </w:p>
    <w:p w:rsidR="00270742" w:rsidRPr="00895DA7" w:rsidRDefault="00270742" w:rsidP="00270742">
      <w:pPr>
        <w:tabs>
          <w:tab w:val="left" w:pos="851"/>
        </w:tabs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413DAE">
        <w:rPr>
          <w:rFonts w:eastAsiaTheme="minorHAnsi"/>
          <w:sz w:val="28"/>
          <w:szCs w:val="28"/>
        </w:rPr>
        <w:t xml:space="preserve"> Не менее 15% общего бюджета проекта должно быть профинансировано за счет собственных </w:t>
      </w:r>
      <w:r w:rsidRPr="00895DA7">
        <w:rPr>
          <w:rFonts w:eastAsiaTheme="minorHAnsi"/>
          <w:sz w:val="28"/>
          <w:szCs w:val="28"/>
        </w:rPr>
        <w:t>средств Заявителя (и/или аффилированных лиц, бенефициаров Заявителя) в следующий период: не ранее 2 лет до даты подачи Заявки и не позднее 6</w:t>
      </w:r>
      <w:r>
        <w:rPr>
          <w:rFonts w:eastAsiaTheme="minorHAnsi"/>
          <w:sz w:val="28"/>
          <w:szCs w:val="28"/>
        </w:rPr>
        <w:t> </w:t>
      </w:r>
      <w:r w:rsidRPr="00895DA7">
        <w:rPr>
          <w:rFonts w:eastAsiaTheme="minorHAnsi"/>
          <w:sz w:val="28"/>
          <w:szCs w:val="28"/>
        </w:rPr>
        <w:t>месяцев с даты заключения договора Займа.</w:t>
      </w:r>
    </w:p>
    <w:p w:rsidR="00270742" w:rsidRDefault="00270742" w:rsidP="00270742">
      <w:pPr>
        <w:spacing w:line="240" w:lineRule="auto"/>
        <w:ind w:firstLine="708"/>
        <w:jc w:val="both"/>
        <w:rPr>
          <w:sz w:val="28"/>
          <w:szCs w:val="28"/>
        </w:rPr>
      </w:pPr>
    </w:p>
    <w:p w:rsidR="00270742" w:rsidRDefault="00270742" w:rsidP="00270742">
      <w:pPr>
        <w:spacing w:line="240" w:lineRule="auto"/>
        <w:ind w:firstLine="708"/>
        <w:jc w:val="both"/>
        <w:rPr>
          <w:sz w:val="28"/>
          <w:szCs w:val="28"/>
        </w:rPr>
      </w:pPr>
      <w:r w:rsidRPr="00895DA7">
        <w:rPr>
          <w:sz w:val="28"/>
          <w:szCs w:val="28"/>
        </w:rPr>
        <w:t>Контроль за расходованием средств займа осуществляется путем акцепта платежей Заемщика.</w:t>
      </w: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70742" w:rsidRDefault="00270742" w:rsidP="00270742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F06B2A" w:rsidRDefault="00F06B2A">
      <w:bookmarkStart w:id="0" w:name="_GoBack"/>
      <w:bookmarkEnd w:id="0"/>
    </w:p>
    <w:sectPr w:rsidR="00F0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00010"/>
    <w:multiLevelType w:val="hybridMultilevel"/>
    <w:tmpl w:val="38E87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42"/>
    <w:rsid w:val="00270742"/>
    <w:rsid w:val="00F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60D98-BF5C-4D25-B731-48199AA5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Инвестиционный венчурный фонд РТ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1</cp:revision>
  <dcterms:created xsi:type="dcterms:W3CDTF">2016-06-24T11:28:00Z</dcterms:created>
  <dcterms:modified xsi:type="dcterms:W3CDTF">2016-06-24T11:28:00Z</dcterms:modified>
</cp:coreProperties>
</file>